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4"/>
        <w:jc w:val="center"/>
        <w:tblLayout w:type="fixed"/>
        <w:tblLook w:firstColumn="1" w:firstRow="1" w:lastColumn="0" w:lastRow="0" w:noHBand="0" w:noVBand="1" w:val="04A0"/>
      </w:tblPr>
      <w:tblGrid>
        <w:gridCol w:w="3968"/>
        <w:gridCol w:w="5385"/>
      </w:tblGrid>
      <w:tr>
        <w:tc>
          <w:tcPr>
            <w:tcW w:type="dxa" w:w="3968"/>
            <w:tcMar>
              <w:top w:w="120" w:type="dxa"/>
              <w:start w:w="160" w:type="dxa"/>
              <w:bottom w:w="120" w:type="dxa"/>
              <w:end w:w="160" w:type="dxa"/>
            </w:tcMar>
            <w:vAlign w:val="center"/>
          </w:tcPr>
          <w:p>
            <w:r/>
          </w:p>
        </w:tc>
        <w:tc>
          <w:tcPr>
            <w:tcW w:type="dxa" w:w="5385"/>
            <w:tcMar>
              <w:top w:w="120" w:type="dxa"/>
              <w:start w:w="160" w:type="dxa"/>
              <w:bottom w:w="120" w:type="dxa"/>
              <w:end w:w="160" w:type="dxa"/>
            </w:tcMar>
            <w:vAlign w:val="center"/>
            <w:shd w:fill="FFFFFF"/>
          </w:tcPr>
          <w:p>
            <w:pPr>
              <w:spacing w:after="80"/>
            </w:pPr>
            <w:r>
              <w:rPr>
                <w:rFonts w:ascii="Times New Roman" w:hAnsi="Times New Roman" w:eastAsia="Times New Roman" w:cs="Times New Roman"/>
                <w:b w:val="0"/>
                <w:i w:val="0"/>
                <w:sz w:val="24"/>
              </w:rPr>
              <w:t xml:space="preserve">В </w:t>
            </w:r>
            <w:r>
              <w:rPr>
                <w:rFonts w:ascii="Times New Roman" w:hAnsi="Times New Roman" w:eastAsia="Times New Roman" w:cs="Times New Roman"/>
                <w:b/>
                <w:i w:val="0"/>
                <w:color w:val="1F4E79"/>
                <w:sz w:val="24"/>
                <w:highlight w:val="yellow"/>
              </w:rPr>
              <w:t>[наименование районного (городского) суда либо вышестоящего органа]</w:t>
            </w:r>
          </w:p>
          <w:p>
            <w:pPr>
              <w:spacing w:after="40" w:line="240" w:lineRule="auto"/>
            </w:pPr>
            <w:r>
              <w:rPr>
                <w:rFonts w:ascii="Times New Roman" w:hAnsi="Times New Roman" w:eastAsia="Times New Roman" w:cs="Times New Roman"/>
                <w:b/>
                <w:i w:val="0"/>
                <w:sz w:val="24"/>
              </w:rPr>
              <w:t xml:space="preserve">Через: </w:t>
            </w:r>
            <w:r>
              <w:rPr>
                <w:rFonts w:ascii="Times New Roman" w:hAnsi="Times New Roman" w:eastAsia="Times New Roman" w:cs="Times New Roman"/>
                <w:b w:val="0"/>
                <w:i w:val="0"/>
                <w:color w:val="1F4E79"/>
                <w:sz w:val="24"/>
                <w:highlight w:val="yellow"/>
              </w:rPr>
              <w:t>[орган или должностное лицо, вынесшее постановление — при подаче через него; строку можно удалить при прямой подаче в суд]</w:t>
            </w:r>
          </w:p>
          <w:p>
            <w:pPr>
              <w:spacing w:after="40" w:line="240" w:lineRule="auto"/>
            </w:pPr>
            <w:r>
              <w:rPr>
                <w:rFonts w:ascii="Times New Roman" w:hAnsi="Times New Roman" w:eastAsia="Times New Roman" w:cs="Times New Roman"/>
                <w:b/>
                <w:i w:val="0"/>
                <w:sz w:val="24"/>
              </w:rPr>
              <w:t xml:space="preserve">Заявитель: </w:t>
            </w:r>
            <w:r>
              <w:rPr>
                <w:rFonts w:ascii="Times New Roman" w:hAnsi="Times New Roman" w:eastAsia="Times New Roman" w:cs="Times New Roman"/>
                <w:b w:val="0"/>
                <w:i w:val="0"/>
                <w:color w:val="1F4E79"/>
                <w:sz w:val="24"/>
                <w:highlight w:val="yellow"/>
              </w:rPr>
              <w:t>[Ф.И.О. полностью]</w:t>
            </w:r>
          </w:p>
          <w:p>
            <w:pPr>
              <w:spacing w:after="40" w:line="240" w:lineRule="auto"/>
            </w:pPr>
            <w:r>
              <w:rPr>
                <w:rFonts w:ascii="Times New Roman" w:hAnsi="Times New Roman" w:eastAsia="Times New Roman" w:cs="Times New Roman"/>
                <w:b/>
                <w:i w:val="0"/>
                <w:sz w:val="24"/>
              </w:rPr>
              <w:t xml:space="preserve">Адрес: </w:t>
            </w:r>
            <w:r>
              <w:rPr>
                <w:rFonts w:ascii="Times New Roman" w:hAnsi="Times New Roman" w:eastAsia="Times New Roman" w:cs="Times New Roman"/>
                <w:b w:val="0"/>
                <w:i w:val="0"/>
                <w:color w:val="1F4E79"/>
                <w:sz w:val="24"/>
                <w:highlight w:val="yellow"/>
              </w:rPr>
              <w:t>[почтовый адрес с индексом]</w:t>
            </w:r>
          </w:p>
          <w:p>
            <w:pPr>
              <w:spacing w:after="40" w:line="240" w:lineRule="auto"/>
            </w:pPr>
            <w:r>
              <w:rPr>
                <w:rFonts w:ascii="Times New Roman" w:hAnsi="Times New Roman" w:eastAsia="Times New Roman" w:cs="Times New Roman"/>
                <w:b/>
                <w:i w:val="0"/>
                <w:sz w:val="24"/>
              </w:rPr>
              <w:t xml:space="preserve">Телефон: </w:t>
            </w:r>
            <w:r>
              <w:rPr>
                <w:rFonts w:ascii="Times New Roman" w:hAnsi="Times New Roman" w:eastAsia="Times New Roman" w:cs="Times New Roman"/>
                <w:b w:val="0"/>
                <w:i w:val="0"/>
                <w:color w:val="1F4E79"/>
                <w:sz w:val="24"/>
                <w:highlight w:val="yellow"/>
              </w:rPr>
              <w:t>[номер телефона]</w:t>
            </w:r>
          </w:p>
          <w:p>
            <w:pPr>
              <w:spacing w:after="40" w:line="240" w:lineRule="auto"/>
            </w:pPr>
            <w:r>
              <w:rPr>
                <w:rFonts w:ascii="Times New Roman" w:hAnsi="Times New Roman" w:eastAsia="Times New Roman" w:cs="Times New Roman"/>
                <w:b/>
                <w:i w:val="0"/>
                <w:sz w:val="24"/>
              </w:rPr>
              <w:t xml:space="preserve">Эл. почта: </w:t>
            </w:r>
            <w:r>
              <w:rPr>
                <w:rFonts w:ascii="Times New Roman" w:hAnsi="Times New Roman" w:eastAsia="Times New Roman" w:cs="Times New Roman"/>
                <w:b w:val="0"/>
                <w:i w:val="0"/>
                <w:color w:val="1F4E79"/>
                <w:sz w:val="24"/>
                <w:highlight w:val="yellow"/>
              </w:rPr>
              <w:t>[адрес электронной почты]</w:t>
            </w:r>
          </w:p>
          <w:p>
            <w:pPr>
              <w:spacing w:after="40" w:line="240" w:lineRule="auto"/>
            </w:pPr>
            <w:r>
              <w:rPr>
                <w:rFonts w:ascii="Times New Roman" w:hAnsi="Times New Roman" w:eastAsia="Times New Roman" w:cs="Times New Roman"/>
                <w:b/>
                <w:i w:val="0"/>
                <w:sz w:val="24"/>
              </w:rPr>
              <w:t xml:space="preserve">Заинтересованное лицо: </w:t>
            </w:r>
            <w:r>
              <w:rPr>
                <w:rFonts w:ascii="Times New Roman" w:hAnsi="Times New Roman" w:eastAsia="Times New Roman" w:cs="Times New Roman"/>
                <w:b w:val="0"/>
                <w:i w:val="0"/>
                <w:color w:val="1F4E79"/>
                <w:sz w:val="24"/>
                <w:highlight w:val="yellow"/>
              </w:rPr>
              <w:t>[наименование ЦАФАП/подразделения и адрес]</w:t>
            </w:r>
          </w:p>
          <w:p>
            <w:pPr>
              <w:spacing w:after="40" w:line="240" w:lineRule="auto"/>
            </w:pPr>
            <w:r>
              <w:rPr>
                <w:rFonts w:ascii="Times New Roman" w:hAnsi="Times New Roman" w:eastAsia="Times New Roman" w:cs="Times New Roman"/>
                <w:b/>
                <w:i w:val="0"/>
                <w:sz w:val="24"/>
              </w:rPr>
              <w:t xml:space="preserve">Дело: </w:t>
            </w:r>
            <w:r>
              <w:rPr>
                <w:rFonts w:ascii="Times New Roman" w:hAnsi="Times New Roman" w:eastAsia="Times New Roman" w:cs="Times New Roman"/>
                <w:b w:val="0"/>
                <w:i w:val="0"/>
                <w:color w:val="1F4E79"/>
                <w:sz w:val="24"/>
                <w:highlight w:val="yellow"/>
              </w:rPr>
              <w:t>[номер постановления / УИН]</w:t>
            </w:r>
          </w:p>
        </w:tc>
      </w:tr>
    </w:tbl>
    <w:p/>
    <w:p>
      <w:pPr>
        <w:spacing w:before="120" w:after="40"/>
        <w:jc w:val="center"/>
      </w:pPr>
      <w:r>
        <w:rPr>
          <w:rFonts w:ascii="Times New Roman" w:hAnsi="Times New Roman" w:eastAsia="Times New Roman" w:cs="Times New Roman"/>
          <w:b/>
          <w:i w:val="0"/>
          <w:sz w:val="28"/>
        </w:rPr>
        <w:t>ЖАЛОБА</w:t>
      </w:r>
    </w:p>
    <w:p>
      <w:pPr>
        <w:spacing w:after="240"/>
        <w:jc w:val="center"/>
      </w:pPr>
      <w:r>
        <w:rPr>
          <w:rFonts w:ascii="Times New Roman" w:hAnsi="Times New Roman" w:eastAsia="Times New Roman" w:cs="Times New Roman"/>
          <w:b/>
          <w:i w:val="0"/>
          <w:sz w:val="24"/>
        </w:rPr>
        <w:t>на постановление по делу об административном правонарушении</w:t>
      </w:r>
    </w:p>
    <w:tbl>
      <w:tblPr>
        <w:tblW w:type="dxa" w:w="9354"/>
        <w:jc w:val="center"/>
        <w:tblLayout w:type="fixed"/>
        <w:tblLook w:firstColumn="1" w:firstRow="1" w:lastColumn="0" w:lastRow="0" w:noHBand="0" w:noVBand="1" w:val="04A0"/>
      </w:tblPr>
      <w:tblGrid>
        <w:gridCol w:w="9354"/>
      </w:tblGrid>
      <w:tr>
        <w:tc>
          <w:tcPr>
            <w:tcW w:type="dxa" w:w="9354"/>
            <w:tcMar>
              <w:top w:w="120" w:type="dxa"/>
              <w:start w:w="160" w:type="dxa"/>
              <w:bottom w:w="120" w:type="dxa"/>
              <w:end w:w="160" w:type="dxa"/>
            </w:tcMar>
            <w:vAlign w:val="center"/>
            <w:shd w:fill="EAF2F8"/>
          </w:tcPr>
          <w:p>
            <w:pPr>
              <w:spacing w:after="0" w:line="252" w:lineRule="auto"/>
            </w:pPr>
            <w:r>
              <w:rPr>
                <w:rFonts w:ascii="Arial" w:hAnsi="Arial" w:eastAsia="Arial" w:cs="Arial"/>
                <w:b w:val="0"/>
                <w:i/>
                <w:color w:val="1F4E79"/>
                <w:sz w:val="20"/>
              </w:rPr>
              <w:t>ПОДСКАЗКА. Все фрагменты в квадратных скобках, выделенные цветом, замените своими данными. Перед подачей удалите эту подсказку и все ненужные варианты текста.</w:t>
            </w:r>
          </w:p>
        </w:tc>
      </w:tr>
    </w:tbl>
    <w:p>
      <w:pPr>
        <w:spacing w:after="40"/>
      </w:pPr>
    </w:p>
    <w:p>
      <w:pPr>
        <w:keepNext w:val="0"/>
        <w:spacing w:before="0" w:after="120" w:line="276" w:lineRule="auto"/>
        <w:ind w:left="0" w:right="0" w:firstLine="709"/>
        <w:jc w:val="both"/>
      </w:pPr>
      <w:r>
        <w:rPr>
          <w:rFonts w:ascii="Times New Roman" w:hAnsi="Times New Roman" w:eastAsia="Times New Roman" w:cs="Times New Roman"/>
          <w:b w:val="0"/>
          <w:i w:val="0"/>
          <w:sz w:val="24"/>
        </w:rPr>
        <w:t xml:space="preserve">Постановлением </w:t>
      </w:r>
      <w:r>
        <w:rPr>
          <w:rFonts w:ascii="Times New Roman" w:hAnsi="Times New Roman" w:eastAsia="Times New Roman" w:cs="Times New Roman"/>
          <w:b w:val="0"/>
          <w:i w:val="0"/>
          <w:color w:val="1F4E79"/>
          <w:sz w:val="24"/>
          <w:highlight w:val="yellow"/>
        </w:rPr>
        <w:t>[должность, Ф.И.О. должностного лица, наименование органа]</w:t>
      </w:r>
      <w:r>
        <w:rPr>
          <w:rFonts w:ascii="Times New Roman" w:hAnsi="Times New Roman" w:eastAsia="Times New Roman" w:cs="Times New Roman"/>
          <w:b w:val="0"/>
          <w:i w:val="0"/>
          <w:sz w:val="24"/>
        </w:rPr>
        <w:t xml:space="preserve"> от </w:t>
      </w:r>
      <w:r>
        <w:rPr>
          <w:rFonts w:ascii="Times New Roman" w:hAnsi="Times New Roman" w:eastAsia="Times New Roman" w:cs="Times New Roman"/>
          <w:b w:val="0"/>
          <w:i w:val="0"/>
          <w:color w:val="1F4E79"/>
          <w:sz w:val="24"/>
          <w:highlight w:val="yellow"/>
        </w:rPr>
        <w:t>[дата]</w:t>
      </w:r>
      <w:r>
        <w:rPr>
          <w:rFonts w:ascii="Times New Roman" w:hAnsi="Times New Roman" w:eastAsia="Times New Roman" w:cs="Times New Roman"/>
          <w:b w:val="0"/>
          <w:i w:val="0"/>
          <w:sz w:val="24"/>
        </w:rPr>
        <w:t xml:space="preserve"> № </w:t>
      </w:r>
      <w:r>
        <w:rPr>
          <w:rFonts w:ascii="Times New Roman" w:hAnsi="Times New Roman" w:eastAsia="Times New Roman" w:cs="Times New Roman"/>
          <w:b w:val="0"/>
          <w:i w:val="0"/>
          <w:color w:val="1F4E79"/>
          <w:sz w:val="24"/>
          <w:highlight w:val="yellow"/>
        </w:rPr>
        <w:t>[номер постановления / УИН]</w:t>
      </w:r>
      <w:r>
        <w:rPr>
          <w:rFonts w:ascii="Times New Roman" w:hAnsi="Times New Roman" w:eastAsia="Times New Roman" w:cs="Times New Roman"/>
          <w:b w:val="0"/>
          <w:i w:val="0"/>
          <w:sz w:val="24"/>
        </w:rPr>
        <w:t xml:space="preserve"> я привлечён(а) к административной ответственности по части </w:t>
      </w:r>
      <w:r>
        <w:rPr>
          <w:rFonts w:ascii="Times New Roman" w:hAnsi="Times New Roman" w:eastAsia="Times New Roman" w:cs="Times New Roman"/>
          <w:b w:val="0"/>
          <w:i w:val="0"/>
          <w:color w:val="1F4E79"/>
          <w:sz w:val="24"/>
          <w:highlight w:val="yellow"/>
        </w:rPr>
        <w:t>[часть]</w:t>
      </w:r>
      <w:r>
        <w:rPr>
          <w:rFonts w:ascii="Times New Roman" w:hAnsi="Times New Roman" w:eastAsia="Times New Roman" w:cs="Times New Roman"/>
          <w:b w:val="0"/>
          <w:i w:val="0"/>
          <w:sz w:val="24"/>
        </w:rPr>
        <w:t xml:space="preserve"> статьи </w:t>
      </w:r>
      <w:r>
        <w:rPr>
          <w:rFonts w:ascii="Times New Roman" w:hAnsi="Times New Roman" w:eastAsia="Times New Roman" w:cs="Times New Roman"/>
          <w:b w:val="0"/>
          <w:i w:val="0"/>
          <w:color w:val="1F4E79"/>
          <w:sz w:val="24"/>
          <w:highlight w:val="yellow"/>
        </w:rPr>
        <w:t>[статья КоАП РФ]</w:t>
      </w:r>
      <w:r>
        <w:rPr>
          <w:rFonts w:ascii="Times New Roman" w:hAnsi="Times New Roman" w:eastAsia="Times New Roman" w:cs="Times New Roman"/>
          <w:b w:val="0"/>
          <w:i w:val="0"/>
          <w:sz w:val="24"/>
        </w:rPr>
        <w:t xml:space="preserve"> с назначением административного штрафа в размере </w:t>
      </w:r>
      <w:r>
        <w:rPr>
          <w:rFonts w:ascii="Times New Roman" w:hAnsi="Times New Roman" w:eastAsia="Times New Roman" w:cs="Times New Roman"/>
          <w:b w:val="0"/>
          <w:i w:val="0"/>
          <w:color w:val="1F4E79"/>
          <w:sz w:val="24"/>
          <w:highlight w:val="yellow"/>
        </w:rPr>
        <w:t>[сумма]</w:t>
      </w:r>
      <w:r>
        <w:rPr>
          <w:rFonts w:ascii="Times New Roman" w:hAnsi="Times New Roman" w:eastAsia="Times New Roman" w:cs="Times New Roman"/>
          <w:b w:val="0"/>
          <w:i w:val="0"/>
          <w:sz w:val="24"/>
        </w:rPr>
        <w:t xml:space="preserve"> рублей.</w:t>
      </w:r>
    </w:p>
    <w:p>
      <w:pPr>
        <w:keepNext w:val="0"/>
        <w:spacing w:before="0" w:after="120" w:line="276" w:lineRule="auto"/>
        <w:ind w:left="0" w:right="0" w:firstLine="709"/>
        <w:jc w:val="both"/>
      </w:pPr>
      <w:r>
        <w:rPr>
          <w:rFonts w:ascii="Times New Roman" w:hAnsi="Times New Roman" w:eastAsia="Times New Roman" w:cs="Times New Roman"/>
          <w:b w:val="0"/>
          <w:i w:val="0"/>
          <w:sz w:val="24"/>
        </w:rPr>
        <w:t xml:space="preserve">Согласно постановлению, </w:t>
      </w:r>
      <w:r>
        <w:rPr>
          <w:rFonts w:ascii="Times New Roman" w:hAnsi="Times New Roman" w:eastAsia="Times New Roman" w:cs="Times New Roman"/>
          <w:b w:val="0"/>
          <w:i w:val="0"/>
          <w:color w:val="1F4E79"/>
          <w:sz w:val="24"/>
          <w:highlight w:val="yellow"/>
        </w:rPr>
        <w:t>[дата и точное время]</w:t>
      </w:r>
      <w:r>
        <w:rPr>
          <w:rFonts w:ascii="Times New Roman" w:hAnsi="Times New Roman" w:eastAsia="Times New Roman" w:cs="Times New Roman"/>
          <w:b w:val="0"/>
          <w:i w:val="0"/>
          <w:sz w:val="24"/>
        </w:rPr>
        <w:t xml:space="preserve"> по адресу (на участке дороги) </w:t>
      </w:r>
      <w:r>
        <w:rPr>
          <w:rFonts w:ascii="Times New Roman" w:hAnsi="Times New Roman" w:eastAsia="Times New Roman" w:cs="Times New Roman"/>
          <w:b w:val="0"/>
          <w:i w:val="0"/>
          <w:color w:val="1F4E79"/>
          <w:sz w:val="24"/>
          <w:highlight w:val="yellow"/>
        </w:rPr>
        <w:t>[адрес / км автомобильной дороги]</w:t>
      </w:r>
      <w:r>
        <w:rPr>
          <w:rFonts w:ascii="Times New Roman" w:hAnsi="Times New Roman" w:eastAsia="Times New Roman" w:cs="Times New Roman"/>
          <w:b w:val="0"/>
          <w:i w:val="0"/>
          <w:sz w:val="24"/>
        </w:rPr>
        <w:t xml:space="preserve"> транспортное средство </w:t>
      </w:r>
      <w:r>
        <w:rPr>
          <w:rFonts w:ascii="Times New Roman" w:hAnsi="Times New Roman" w:eastAsia="Times New Roman" w:cs="Times New Roman"/>
          <w:b w:val="0"/>
          <w:i w:val="0"/>
          <w:color w:val="1F4E79"/>
          <w:sz w:val="24"/>
          <w:highlight w:val="yellow"/>
        </w:rPr>
        <w:t>[марка, модель, государственный регистрационный знак]</w:t>
      </w:r>
      <w:r>
        <w:rPr>
          <w:rFonts w:ascii="Times New Roman" w:hAnsi="Times New Roman" w:eastAsia="Times New Roman" w:cs="Times New Roman"/>
          <w:b w:val="0"/>
          <w:i w:val="0"/>
          <w:sz w:val="24"/>
        </w:rPr>
        <w:t xml:space="preserve"> якобы совершило нарушение: </w:t>
      </w:r>
      <w:r>
        <w:rPr>
          <w:rFonts w:ascii="Times New Roman" w:hAnsi="Times New Roman" w:eastAsia="Times New Roman" w:cs="Times New Roman"/>
          <w:b w:val="0"/>
          <w:i w:val="0"/>
          <w:color w:val="1F4E79"/>
          <w:sz w:val="24"/>
          <w:highlight w:val="yellow"/>
        </w:rPr>
        <w:t>[краткое описание вменённого нарушения]</w:t>
      </w:r>
      <w:r>
        <w:rPr>
          <w:rFonts w:ascii="Times New Roman" w:hAnsi="Times New Roman" w:eastAsia="Times New Roman" w:cs="Times New Roman"/>
          <w:b w:val="0"/>
          <w:i w:val="0"/>
          <w:sz w:val="24"/>
        </w:rPr>
        <w:t xml:space="preserve">. Фиксация произведена комплексом </w:t>
      </w:r>
      <w:r>
        <w:rPr>
          <w:rFonts w:ascii="Times New Roman" w:hAnsi="Times New Roman" w:eastAsia="Times New Roman" w:cs="Times New Roman"/>
          <w:b w:val="0"/>
          <w:i w:val="0"/>
          <w:color w:val="1F4E79"/>
          <w:sz w:val="24"/>
          <w:highlight w:val="yellow"/>
        </w:rPr>
        <w:t>[наименование, тип и заводской номер комплекса]</w:t>
      </w:r>
      <w:r>
        <w:rPr>
          <w:rFonts w:ascii="Times New Roman" w:hAnsi="Times New Roman" w:eastAsia="Times New Roman" w:cs="Times New Roman"/>
          <w:b w:val="0"/>
          <w:i w:val="0"/>
          <w:sz w:val="24"/>
        </w:rPr>
        <w:t xml:space="preserve">; указанные в постановлении координаты: </w:t>
      </w:r>
      <w:r>
        <w:rPr>
          <w:rFonts w:ascii="Times New Roman" w:hAnsi="Times New Roman" w:eastAsia="Times New Roman" w:cs="Times New Roman"/>
          <w:b w:val="0"/>
          <w:i w:val="0"/>
          <w:color w:val="1F4E79"/>
          <w:sz w:val="24"/>
          <w:highlight w:val="yellow"/>
        </w:rPr>
        <w:t>[широта, долгота]</w:t>
      </w:r>
      <w:r>
        <w:rPr>
          <w:rFonts w:ascii="Times New Roman" w:hAnsi="Times New Roman" w:eastAsia="Times New Roman" w:cs="Times New Roman"/>
          <w:b w:val="0"/>
          <w:i w:val="0"/>
          <w:sz w:val="24"/>
        </w:rPr>
        <w:t>.</w:t>
      </w:r>
    </w:p>
    <w:p>
      <w:pPr>
        <w:keepNext w:val="0"/>
        <w:spacing w:before="0" w:after="120" w:line="276" w:lineRule="auto"/>
        <w:ind w:left="0" w:right="0" w:firstLine="709"/>
        <w:jc w:val="both"/>
      </w:pPr>
      <w:r>
        <w:rPr>
          <w:rFonts w:ascii="Times New Roman" w:hAnsi="Times New Roman" w:eastAsia="Times New Roman" w:cs="Times New Roman"/>
          <w:b w:val="0"/>
          <w:i w:val="0"/>
          <w:sz w:val="24"/>
        </w:rPr>
        <w:t xml:space="preserve">Копия постановления получена мною </w:t>
      </w:r>
      <w:r>
        <w:rPr>
          <w:rFonts w:ascii="Times New Roman" w:hAnsi="Times New Roman" w:eastAsia="Times New Roman" w:cs="Times New Roman"/>
          <w:b w:val="0"/>
          <w:i w:val="0"/>
          <w:color w:val="1F4E79"/>
          <w:sz w:val="24"/>
          <w:highlight w:val="yellow"/>
        </w:rPr>
        <w:t>[дата получения]</w:t>
      </w:r>
      <w:r>
        <w:rPr>
          <w:rFonts w:ascii="Times New Roman" w:hAnsi="Times New Roman" w:eastAsia="Times New Roman" w:cs="Times New Roman"/>
          <w:b w:val="0"/>
          <w:i w:val="0"/>
          <w:sz w:val="24"/>
        </w:rPr>
        <w:t>. Настоящая жалоба подана в установленный частью 1 статьи 30.3 КоАП РФ десятидневный срок.</w:t>
      </w:r>
    </w:p>
    <w:p>
      <w:pPr>
        <w:pStyle w:val="Heading1"/>
        <w:keepNext/>
        <w:pageBreakBefore w:val="0"/>
      </w:pPr>
      <w:r>
        <w:t>1. Отсутствие обязательных сведений на официальном сайте</w:t>
      </w:r>
    </w:p>
    <w:p>
      <w:pPr>
        <w:keepNext w:val="0"/>
        <w:spacing w:before="0" w:after="120" w:line="276" w:lineRule="auto"/>
        <w:ind w:left="0" w:right="0" w:firstLine="709"/>
        <w:jc w:val="both"/>
      </w:pPr>
      <w:r>
        <w:rPr>
          <w:rFonts w:ascii="Times New Roman" w:hAnsi="Times New Roman" w:eastAsia="Times New Roman" w:cs="Times New Roman"/>
          <w:b w:val="0"/>
          <w:i w:val="0"/>
          <w:sz w:val="24"/>
        </w:rPr>
        <w:t>В соответствии с частью 12 статьи 22.1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сведения о местах установки стационарных и передвижных средств фиксации, маршрутах движения транспортных средств с мобильными средствами фиксации, географических координатах, контролируемых условиях и режимах движения, а также видах фиксируемых нарушений должны быть общедоступными и размещаться на официальном сайте федерального органа исполнительной власти в сфере внутренних дел.</w:t>
      </w:r>
    </w:p>
    <w:p>
      <w:pPr>
        <w:keepNext w:val="0"/>
        <w:spacing w:before="0" w:after="120" w:line="276" w:lineRule="auto"/>
        <w:ind w:left="0" w:right="0" w:firstLine="709"/>
        <w:jc w:val="both"/>
      </w:pPr>
      <w:r>
        <w:rPr>
          <w:rFonts w:ascii="Times New Roman" w:hAnsi="Times New Roman" w:eastAsia="Times New Roman" w:cs="Times New Roman"/>
          <w:b w:val="0"/>
          <w:i w:val="0"/>
          <w:sz w:val="24"/>
        </w:rPr>
        <w:t xml:space="preserve">На дату и время фиксации правонарушения на официальном сайте Госавтоинспекции </w:t>
      </w:r>
      <w:r>
        <w:rPr>
          <w:rFonts w:ascii="Times New Roman" w:hAnsi="Times New Roman" w:eastAsia="Times New Roman" w:cs="Times New Roman"/>
          <w:b w:val="0"/>
          <w:i w:val="0"/>
          <w:color w:val="1F4E79"/>
          <w:sz w:val="24"/>
          <w:highlight w:val="yellow"/>
        </w:rPr>
        <w:t>[точный URL страницы региона и/или файла перечня]</w:t>
      </w:r>
      <w:r>
        <w:rPr>
          <w:rFonts w:ascii="Times New Roman" w:hAnsi="Times New Roman" w:eastAsia="Times New Roman" w:cs="Times New Roman"/>
          <w:b w:val="0"/>
          <w:i w:val="0"/>
          <w:sz w:val="24"/>
        </w:rPr>
        <w:t xml:space="preserve"> отсутствовали сведения, позволяющие отнести использованное средство фиксации к надлежащим образом опубликованным местам (маршрутам) его применения.</w:t>
      </w:r>
    </w:p>
    <w:tbl>
      <w:tblPr>
        <w:tblW w:type="dxa" w:w="9354"/>
        <w:jc w:val="center"/>
        <w:tblLayout w:type="fixed"/>
        <w:tblLook w:firstColumn="1" w:firstRow="1" w:lastColumn="0" w:lastRow="0" w:noHBand="0" w:noVBand="1" w:val="04A0"/>
      </w:tblPr>
      <w:tblGrid>
        <w:gridCol w:w="9354"/>
      </w:tblGrid>
      <w:tr>
        <w:tc>
          <w:tcPr>
            <w:tcW w:type="dxa" w:w="9354"/>
            <w:tcMar>
              <w:top w:w="120" w:type="dxa"/>
              <w:start w:w="160" w:type="dxa"/>
              <w:bottom w:w="120" w:type="dxa"/>
              <w:end w:w="160" w:type="dxa"/>
            </w:tcMar>
            <w:vAlign w:val="center"/>
            <w:shd w:fill="EAF2F8"/>
          </w:tcPr>
          <w:p>
            <w:pPr>
              <w:spacing w:after="0" w:line="252" w:lineRule="auto"/>
            </w:pPr>
            <w:r>
              <w:rPr>
                <w:rFonts w:ascii="Arial" w:hAnsi="Arial" w:eastAsia="Arial" w:cs="Arial"/>
                <w:b w:val="0"/>
                <w:i/>
                <w:color w:val="1F4E79"/>
                <w:sz w:val="20"/>
              </w:rPr>
              <w:t>ПОДСКАЗКА. Оставьте один подходящий вариант ниже: для стационарной, передвижной или мобильной камеры. Остальные варианты удалите.</w:t>
            </w:r>
          </w:p>
        </w:tc>
      </w:tr>
    </w:tbl>
    <w:p>
      <w:pPr>
        <w:spacing w:after="40"/>
      </w:pPr>
    </w:p>
    <w:p>
      <w:pPr>
        <w:keepNext w:val="0"/>
        <w:spacing w:before="0" w:after="120" w:line="276" w:lineRule="auto"/>
        <w:ind w:left="0" w:right="0" w:firstLine="0"/>
        <w:jc w:val="both"/>
      </w:pPr>
      <w:r>
        <w:rPr>
          <w:rFonts w:ascii="Times New Roman" w:hAnsi="Times New Roman" w:eastAsia="Times New Roman" w:cs="Times New Roman"/>
          <w:b w:val="0"/>
          <w:i/>
          <w:color w:val="1F4E79"/>
          <w:sz w:val="24"/>
        </w:rPr>
        <w:t>ВАРИАНТ: Для стационарного средства: опубликованный перечень не содержал места установки по указанному в постановлении адресу и координатам, а также сведений о контролируемом режиме движения и виде фиксируемого нарушения.</w:t>
      </w:r>
    </w:p>
    <w:p>
      <w:pPr>
        <w:keepNext w:val="0"/>
        <w:spacing w:before="0" w:after="120" w:line="276" w:lineRule="auto"/>
        <w:ind w:left="0" w:right="0" w:firstLine="0"/>
        <w:jc w:val="both"/>
      </w:pPr>
      <w:r>
        <w:rPr>
          <w:rFonts w:ascii="Times New Roman" w:hAnsi="Times New Roman" w:eastAsia="Times New Roman" w:cs="Times New Roman"/>
          <w:b w:val="0"/>
          <w:i/>
          <w:color w:val="1F4E79"/>
          <w:sz w:val="24"/>
        </w:rPr>
        <w:t>ВАРИАНТ: Для передвижного средства: опубликованный перечень не содержал места его установки по указанному адресу и координатам либо опубликованные координаты, режим работы или вид нарушения не совпадали со сведениями постановления.</w:t>
      </w:r>
    </w:p>
    <w:p>
      <w:pPr>
        <w:keepNext w:val="0"/>
        <w:spacing w:before="0" w:after="120" w:line="276" w:lineRule="auto"/>
        <w:ind w:left="0" w:right="0" w:firstLine="0"/>
        <w:jc w:val="both"/>
      </w:pPr>
      <w:r>
        <w:rPr>
          <w:rFonts w:ascii="Times New Roman" w:hAnsi="Times New Roman" w:eastAsia="Times New Roman" w:cs="Times New Roman"/>
          <w:b w:val="0"/>
          <w:i/>
          <w:color w:val="1F4E79"/>
          <w:sz w:val="24"/>
        </w:rPr>
        <w:t>ВАРИАНТ: Для мобильного средства: опубликованный маршрут не включал точку фиксации, либо фиксация произведена вне опубликованного маршрута, временного режима работы или перечня контролируемых нарушений.</w:t>
      </w:r>
    </w:p>
    <w:p>
      <w:pPr>
        <w:keepNext w:val="0"/>
        <w:spacing w:before="0" w:after="120" w:line="276" w:lineRule="auto"/>
        <w:ind w:left="0" w:right="0" w:firstLine="709"/>
        <w:jc w:val="both"/>
      </w:pPr>
      <w:r>
        <w:rPr>
          <w:rFonts w:ascii="Times New Roman" w:hAnsi="Times New Roman" w:eastAsia="Times New Roman" w:cs="Times New Roman"/>
          <w:b w:val="0"/>
          <w:i w:val="0"/>
          <w:sz w:val="24"/>
        </w:rPr>
        <w:t xml:space="preserve">Отсутствие сведений подтверждается: </w:t>
      </w:r>
      <w:r>
        <w:rPr>
          <w:rFonts w:ascii="Times New Roman" w:hAnsi="Times New Roman" w:eastAsia="Times New Roman" w:cs="Times New Roman"/>
          <w:b w:val="0"/>
          <w:i w:val="0"/>
          <w:color w:val="1F4E79"/>
          <w:sz w:val="24"/>
          <w:highlight w:val="yellow"/>
        </w:rPr>
        <w:t>[скриншотами, PDF-распечаткой страницы, видеозаписью экрана, нотариальным протоколом, ответом органа власти — перечислить]</w:t>
      </w:r>
      <w:r>
        <w:rPr>
          <w:rFonts w:ascii="Times New Roman" w:hAnsi="Times New Roman" w:eastAsia="Times New Roman" w:cs="Times New Roman"/>
          <w:b w:val="0"/>
          <w:i w:val="0"/>
          <w:sz w:val="24"/>
        </w:rPr>
        <w:t xml:space="preserve">. Проверка произведена </w:t>
      </w:r>
      <w:r>
        <w:rPr>
          <w:rFonts w:ascii="Times New Roman" w:hAnsi="Times New Roman" w:eastAsia="Times New Roman" w:cs="Times New Roman"/>
          <w:b w:val="0"/>
          <w:i w:val="0"/>
          <w:color w:val="1F4E79"/>
          <w:sz w:val="24"/>
          <w:highlight w:val="yellow"/>
        </w:rPr>
        <w:t>[дата и время проверки]</w:t>
      </w:r>
      <w:r>
        <w:rPr>
          <w:rFonts w:ascii="Times New Roman" w:hAnsi="Times New Roman" w:eastAsia="Times New Roman" w:cs="Times New Roman"/>
          <w:b w:val="0"/>
          <w:i w:val="0"/>
          <w:sz w:val="24"/>
        </w:rPr>
        <w:t xml:space="preserve"> с поиском по адресу, километру дороги, координатам, типу комплекса и виду нарушения.</w:t>
      </w:r>
    </w:p>
    <w:p>
      <w:pPr>
        <w:keepNext w:val="0"/>
        <w:spacing w:before="0" w:after="120" w:line="276" w:lineRule="auto"/>
        <w:ind w:left="0" w:right="0" w:firstLine="709"/>
        <w:jc w:val="both"/>
      </w:pPr>
      <w:r>
        <w:rPr>
          <w:rFonts w:ascii="Times New Roman" w:hAnsi="Times New Roman" w:eastAsia="Times New Roman" w:cs="Times New Roman"/>
          <w:b w:val="0"/>
          <w:i w:val="0"/>
          <w:sz w:val="24"/>
        </w:rPr>
        <w:t>При этом материалы постановления не содержат доказательств того, что обязательные сведения были размещены на официальном сайте до момента фиксации нарушения. Последующее размещение либо изменение перечня не подтверждает соблюдение требований закона на юридически значимый момент — дату и время фиксации.</w:t>
      </w:r>
    </w:p>
    <w:p>
      <w:pPr>
        <w:pStyle w:val="Heading1"/>
        <w:keepNext/>
        <w:pageBreakBefore w:val="0"/>
      </w:pPr>
      <w:r>
        <w:t>2. Недопустимость использования полученной информации</w:t>
      </w:r>
    </w:p>
    <w:p>
      <w:pPr>
        <w:keepNext w:val="0"/>
        <w:spacing w:before="0" w:after="120" w:line="276" w:lineRule="auto"/>
        <w:ind w:left="0" w:right="0" w:firstLine="709"/>
        <w:jc w:val="both"/>
      </w:pPr>
      <w:r>
        <w:rPr>
          <w:rFonts w:ascii="Times New Roman" w:hAnsi="Times New Roman" w:eastAsia="Times New Roman" w:cs="Times New Roman"/>
          <w:b w:val="0"/>
          <w:i w:val="0"/>
          <w:sz w:val="24"/>
        </w:rPr>
        <w:t>Согласно части 19 статьи 22.1 Федерального закона № 257-ФЗ фиксация нарушений средствами, не соответствующими требованиям указанной статьи и Правительства Российской Федерации, не допускается; если фиксация произведена, полученная информация не допускается для использования в целях привлечения к административной ответственности за нарушение Правил дорожного движения.</w:t>
      </w:r>
    </w:p>
    <w:p>
      <w:pPr>
        <w:keepNext w:val="0"/>
        <w:spacing w:before="0" w:after="120" w:line="276" w:lineRule="auto"/>
        <w:ind w:left="0" w:right="0" w:firstLine="709"/>
        <w:jc w:val="both"/>
      </w:pPr>
      <w:r>
        <w:rPr>
          <w:rFonts w:ascii="Times New Roman" w:hAnsi="Times New Roman" w:eastAsia="Times New Roman" w:cs="Times New Roman"/>
          <w:b w:val="0"/>
          <w:i w:val="0"/>
          <w:sz w:val="24"/>
        </w:rPr>
        <w:t>Порядок размещения стационарных, передвижных и мобильных средств фиксации установлен постановлением Правительства Российской Федерации от 01.06.2024 № 754. В материалах дела должны находиться документы, позволяющие проверить законность размещения и применения конкретного комплекса, включая решение о размещении, необходимые согласования и сведения о передаче информации для опубликования.</w:t>
      </w:r>
    </w:p>
    <w:p>
      <w:pPr>
        <w:keepNext w:val="0"/>
        <w:spacing w:before="0" w:after="120" w:line="276" w:lineRule="auto"/>
        <w:ind w:left="0" w:right="0" w:firstLine="709"/>
        <w:jc w:val="both"/>
      </w:pPr>
      <w:r>
        <w:rPr>
          <w:rFonts w:ascii="Times New Roman" w:hAnsi="Times New Roman" w:eastAsia="Times New Roman" w:cs="Times New Roman"/>
          <w:b w:val="0"/>
          <w:i w:val="0"/>
          <w:sz w:val="24"/>
        </w:rPr>
        <w:t>В силу статей 26.1, 26.2, 26.8 и 26.11 КоАП РФ подлежат установлению событие правонарушения и иные обстоятельства дела, а доказательства должны быть получены законным путём и оценены всесторонне, полно и объективно. На основании части 3 статьи 26.2 КоАП РФ использование доказательств, полученных с нарушением закона, не допускается.</w:t>
      </w:r>
    </w:p>
    <w:p>
      <w:pPr>
        <w:keepNext w:val="0"/>
        <w:spacing w:before="0" w:after="120" w:line="276" w:lineRule="auto"/>
        <w:ind w:left="0" w:right="0" w:firstLine="709"/>
        <w:jc w:val="both"/>
      </w:pPr>
      <w:r>
        <w:rPr>
          <w:rFonts w:ascii="Times New Roman" w:hAnsi="Times New Roman" w:eastAsia="Times New Roman" w:cs="Times New Roman"/>
          <w:b w:val="0"/>
          <w:i w:val="0"/>
          <w:sz w:val="24"/>
        </w:rPr>
        <w:t>В соответствии с частью 3 статьи 30.6 КоАП РФ судья или должностное лицо, рассматривающие жалобу, не связаны её доводами и проверяют дело в полном объёме. Следовательно, должны быть проверены не только факт наличия камеры в перечне на дату рассмотрения жалобы, но и факт надлежащего размещения всех обязательных сведений до момента фиксации нарушения.</w:t>
      </w:r>
    </w:p>
    <w:p>
      <w:pPr>
        <w:pStyle w:val="Heading1"/>
        <w:keepNext/>
        <w:pageBreakBefore w:val="0"/>
      </w:pPr>
      <w:r>
        <w:t>3. Необходимость истребования доказательств</w:t>
      </w:r>
    </w:p>
    <w:p>
      <w:pPr>
        <w:keepNext w:val="0"/>
        <w:spacing w:before="0" w:after="120" w:line="276" w:lineRule="auto"/>
        <w:ind w:left="0" w:right="0" w:firstLine="709"/>
        <w:jc w:val="both"/>
      </w:pPr>
      <w:r>
        <w:rPr>
          <w:rFonts w:ascii="Times New Roman" w:hAnsi="Times New Roman" w:eastAsia="Times New Roman" w:cs="Times New Roman"/>
          <w:b w:val="0"/>
          <w:i w:val="0"/>
          <w:sz w:val="24"/>
        </w:rPr>
        <w:t>Самостоятельно получить историческую редакцию официального перечня, журналы публикации и внутренние документы о согласовании размещения комплекса заявитель не может. Эти сведения находятся у органов государственной власти и владельца автомобильной дороги. На основании статей 24.4 и 30.6 КоАП РФ прошу истребовать их при рассмотрении жалобы.</w:t>
      </w:r>
    </w:p>
    <w:tbl>
      <w:tblPr>
        <w:tblW w:type="dxa" w:w="9354"/>
        <w:jc w:val="center"/>
        <w:tblLayout w:type="fixed"/>
        <w:tblLook w:firstColumn="1" w:firstRow="1" w:lastColumn="0" w:lastRow="0" w:noHBand="0" w:noVBand="1" w:val="04A0"/>
      </w:tblPr>
      <w:tblGrid>
        <w:gridCol w:w="9354"/>
      </w:tblGrid>
      <w:tr>
        <w:tc>
          <w:tcPr>
            <w:tcW w:type="dxa" w:w="9354"/>
            <w:tcMar>
              <w:top w:w="120" w:type="dxa"/>
              <w:start w:w="160" w:type="dxa"/>
              <w:bottom w:w="120" w:type="dxa"/>
              <w:end w:w="160" w:type="dxa"/>
            </w:tcMar>
            <w:vAlign w:val="center"/>
            <w:shd w:fill="EAF2F8"/>
          </w:tcPr>
          <w:p>
            <w:pPr>
              <w:spacing w:after="0" w:line="252" w:lineRule="auto"/>
            </w:pPr>
            <w:r>
              <w:rPr>
                <w:rFonts w:ascii="Arial" w:hAnsi="Arial" w:eastAsia="Arial" w:cs="Arial"/>
                <w:b w:val="0"/>
                <w:i/>
                <w:color w:val="1F4E79"/>
                <w:sz w:val="20"/>
              </w:rPr>
              <w:t>ПОДСКАЗКА. Ниже можно оставить весь перечень: он помогает исключить ситуацию, когда орган представит только современную страницу сайта без подтверждения даты первоначальной публикации.</w:t>
            </w:r>
          </w:p>
        </w:tc>
      </w:tr>
    </w:tbl>
    <w:p>
      <w:pPr>
        <w:spacing w:after="40"/>
      </w:pPr>
    </w:p>
    <w:p>
      <w:pPr>
        <w:pStyle w:val="ListNumber"/>
        <w:numPr>
          <w:ilvl w:val="0"/>
          <w:numId w:val="10"/>
        </w:numPr>
        <w:spacing w:after="100" w:line="276" w:lineRule="auto"/>
        <w:ind w:left="709" w:hanging="425"/>
      </w:pPr>
      <w:r>
        <w:rPr>
          <w:rFonts w:ascii="Times New Roman" w:hAnsi="Times New Roman" w:eastAsia="Times New Roman" w:cs="Times New Roman"/>
          <w:b w:val="0"/>
          <w:i w:val="0"/>
          <w:sz w:val="24"/>
        </w:rPr>
        <w:t>У уполномоченного органа исполнительной власти субъекта Российской Федерации — решение о размещении (применении) конкретного средства фиксации и документы о его согласовании с владельцем автомобильной дороги и территориальным органом МВД России.</w:t>
      </w:r>
    </w:p>
    <w:p>
      <w:pPr>
        <w:pStyle w:val="ListNumber"/>
        <w:numPr>
          <w:ilvl w:val="0"/>
          <w:numId w:val="10"/>
        </w:numPr>
        <w:spacing w:after="100" w:line="276" w:lineRule="auto"/>
        <w:ind w:left="709" w:hanging="425"/>
      </w:pPr>
      <w:r>
        <w:rPr>
          <w:rFonts w:ascii="Times New Roman" w:hAnsi="Times New Roman" w:eastAsia="Times New Roman" w:cs="Times New Roman"/>
          <w:b w:val="0"/>
          <w:i w:val="0"/>
          <w:sz w:val="24"/>
        </w:rPr>
        <w:t>Сведения, переданные в территориальный орган МВД России по части 12 статьи 22.1 Федерального закона № 257-ФЗ: содержание сообщения, дата и время передачи, входящий и исходящий номера, способ передачи.</w:t>
      </w:r>
    </w:p>
    <w:p>
      <w:pPr>
        <w:pStyle w:val="ListNumber"/>
        <w:numPr>
          <w:ilvl w:val="0"/>
          <w:numId w:val="10"/>
        </w:numPr>
        <w:spacing w:after="100" w:line="276" w:lineRule="auto"/>
        <w:ind w:left="709" w:hanging="425"/>
      </w:pPr>
      <w:r>
        <w:rPr>
          <w:rFonts w:ascii="Times New Roman" w:hAnsi="Times New Roman" w:eastAsia="Times New Roman" w:cs="Times New Roman"/>
          <w:b w:val="0"/>
          <w:i w:val="0"/>
          <w:sz w:val="24"/>
        </w:rPr>
        <w:t>У территориального органа МВД России — подтверждение даты и времени первоначального размещения сведений на официальном сайте Госавтоинспекции, историю изменений страницы (файла), журналы публикации и редакцию перечня, действовавшую на дату и время фиксации.</w:t>
      </w:r>
    </w:p>
    <w:p>
      <w:pPr>
        <w:pStyle w:val="ListNumber"/>
        <w:numPr>
          <w:ilvl w:val="0"/>
          <w:numId w:val="10"/>
        </w:numPr>
        <w:spacing w:after="100" w:line="276" w:lineRule="auto"/>
        <w:ind w:left="709" w:hanging="425"/>
      </w:pPr>
      <w:r>
        <w:rPr>
          <w:rFonts w:ascii="Times New Roman" w:hAnsi="Times New Roman" w:eastAsia="Times New Roman" w:cs="Times New Roman"/>
          <w:b w:val="0"/>
          <w:i w:val="0"/>
          <w:sz w:val="24"/>
        </w:rPr>
        <w:t>Для мобильного средства — утверждённый маршрут движения транспортного средства, координаты начала и окончания маршрута, временной режим работы и перечень фиксируемых нарушений; для передвижного средства — документ о его установке в конкретном месте и в конкретное время.</w:t>
      </w:r>
    </w:p>
    <w:p>
      <w:pPr>
        <w:pStyle w:val="ListNumber"/>
        <w:numPr>
          <w:ilvl w:val="0"/>
          <w:numId w:val="10"/>
        </w:numPr>
        <w:spacing w:after="100" w:line="276" w:lineRule="auto"/>
        <w:ind w:left="709" w:hanging="425"/>
      </w:pPr>
      <w:r>
        <w:rPr>
          <w:rFonts w:ascii="Times New Roman" w:hAnsi="Times New Roman" w:eastAsia="Times New Roman" w:cs="Times New Roman"/>
          <w:b w:val="0"/>
          <w:i w:val="0"/>
          <w:sz w:val="24"/>
        </w:rPr>
        <w:t>Паспорт комплекса, описание типа средства измерений, действовавшее свидетельство о поверке и документы, подтверждающие возможность фиксации именно вменённого вида нарушения.</w:t>
      </w:r>
    </w:p>
    <w:p>
      <w:pPr>
        <w:pStyle w:val="ListNumber"/>
        <w:numPr>
          <w:ilvl w:val="0"/>
          <w:numId w:val="10"/>
        </w:numPr>
        <w:spacing w:after="100" w:line="276" w:lineRule="auto"/>
        <w:ind w:left="709" w:hanging="425"/>
      </w:pPr>
      <w:r>
        <w:rPr>
          <w:rFonts w:ascii="Times New Roman" w:hAnsi="Times New Roman" w:eastAsia="Times New Roman" w:cs="Times New Roman"/>
          <w:b w:val="0"/>
          <w:i w:val="0"/>
          <w:sz w:val="24"/>
        </w:rPr>
        <w:t>Исходные, не подвергнутые дополнительной обработке материалы фиксации с метаданными о дате, времени, координатах, направлении движения, измеренных показателях и идентификаторе оборудования.</w:t>
      </w:r>
    </w:p>
    <w:p>
      <w:pPr>
        <w:pStyle w:val="ListNumber"/>
        <w:numPr>
          <w:ilvl w:val="0"/>
          <w:numId w:val="10"/>
        </w:numPr>
        <w:spacing w:after="100" w:line="276" w:lineRule="auto"/>
        <w:ind w:left="709" w:hanging="425"/>
      </w:pPr>
      <w:r>
        <w:rPr>
          <w:rFonts w:ascii="Times New Roman" w:hAnsi="Times New Roman" w:eastAsia="Times New Roman" w:cs="Times New Roman"/>
          <w:b w:val="0"/>
          <w:i w:val="0"/>
          <w:sz w:val="24"/>
        </w:rPr>
        <w:t>Проект организации дорожного движения и схему размещения технических средств организации дорожного движения — если спор относится к стационарному или передвижному средству фиксации.</w:t>
      </w:r>
    </w:p>
    <w:p>
      <w:pPr>
        <w:pStyle w:val="Heading1"/>
        <w:keepNext/>
        <w:pageBreakBefore w:val="0"/>
      </w:pPr>
      <w:r>
        <w:t>На основании изложенного прошу</w:t>
      </w:r>
    </w:p>
    <w:p>
      <w:pPr>
        <w:pStyle w:val="ListNumber"/>
        <w:numPr>
          <w:ilvl w:val="0"/>
          <w:numId w:val="11"/>
        </w:numPr>
        <w:spacing w:after="100" w:line="276" w:lineRule="auto"/>
        <w:ind w:left="709" w:hanging="425"/>
      </w:pPr>
      <w:r>
        <w:rPr>
          <w:rFonts w:ascii="Times New Roman" w:hAnsi="Times New Roman" w:eastAsia="Times New Roman" w:cs="Times New Roman"/>
          <w:b w:val="0"/>
          <w:i w:val="0"/>
          <w:sz w:val="24"/>
        </w:rPr>
        <w:t>Истребовать и исследовать перечисленные в разделе 3 настоящей жалобы документы и сведения.</w:t>
      </w:r>
    </w:p>
    <w:p>
      <w:pPr>
        <w:pStyle w:val="ListNumber"/>
        <w:numPr>
          <w:ilvl w:val="0"/>
          <w:numId w:val="11"/>
        </w:numPr>
        <w:spacing w:after="100" w:line="276" w:lineRule="auto"/>
        <w:ind w:left="709" w:hanging="425"/>
      </w:pPr>
      <w:r>
        <w:rPr>
          <w:rFonts w:ascii="Times New Roman" w:hAnsi="Times New Roman" w:eastAsia="Times New Roman" w:cs="Times New Roman"/>
          <w:b w:val="0"/>
          <w:i w:val="0"/>
          <w:sz w:val="24"/>
        </w:rPr>
        <w:t>Установить, были ли до момента фиксации нарушения размещены на официальном сайте Госавтоинспекции все сведения, предусмотренные частью 12 статьи 22.1 Федерального закона № 257-ФЗ.</w:t>
      </w:r>
    </w:p>
    <w:p>
      <w:pPr>
        <w:pStyle w:val="ListNumber"/>
        <w:numPr>
          <w:ilvl w:val="0"/>
          <w:numId w:val="11"/>
        </w:numPr>
        <w:spacing w:after="100" w:line="276" w:lineRule="auto"/>
        <w:ind w:left="709" w:hanging="425"/>
      </w:pPr>
      <w:r>
        <w:rPr>
          <w:rFonts w:ascii="Times New Roman" w:hAnsi="Times New Roman" w:eastAsia="Times New Roman" w:cs="Times New Roman"/>
          <w:b w:val="0"/>
          <w:i w:val="0"/>
          <w:sz w:val="24"/>
        </w:rPr>
        <w:t>Постановление [орган, должностное лицо] от [дата] № [номер / УИН] отменить.</w:t>
      </w:r>
    </w:p>
    <w:p>
      <w:pPr>
        <w:pStyle w:val="ListNumber"/>
        <w:numPr>
          <w:ilvl w:val="0"/>
          <w:numId w:val="11"/>
        </w:numPr>
        <w:spacing w:after="100" w:line="276" w:lineRule="auto"/>
        <w:ind w:left="709" w:hanging="425"/>
      </w:pPr>
      <w:r>
        <w:rPr>
          <w:rFonts w:ascii="Times New Roman" w:hAnsi="Times New Roman" w:eastAsia="Times New Roman" w:cs="Times New Roman"/>
          <w:b w:val="0"/>
          <w:i w:val="0"/>
          <w:sz w:val="24"/>
        </w:rPr>
        <w:t>Производство по делу прекратить на основании пункта 3 части 1 статьи 30.7 КоАП РФ в связи с недоказанностью обстоятельств, на основании которых вынесено постановление.</w:t>
      </w:r>
    </w:p>
    <w:p>
      <w:pPr>
        <w:pStyle w:val="ListNumber"/>
        <w:numPr>
          <w:ilvl w:val="0"/>
          <w:numId w:val="11"/>
        </w:numPr>
        <w:spacing w:after="100" w:line="276" w:lineRule="auto"/>
        <w:ind w:left="709" w:hanging="425"/>
      </w:pPr>
      <w:r>
        <w:rPr>
          <w:rFonts w:ascii="Times New Roman" w:hAnsi="Times New Roman" w:eastAsia="Times New Roman" w:cs="Times New Roman"/>
          <w:b w:val="0"/>
          <w:i w:val="0"/>
          <w:sz w:val="24"/>
        </w:rPr>
        <w:t>Копию решения по жалобе направить заявителю по указанному выше почтовому адресу и, при наличии технической возможности, в электронном виде.</w:t>
      </w:r>
    </w:p>
    <w:p>
      <w:pPr>
        <w:pStyle w:val="Heading1"/>
        <w:keepNext/>
        <w:pageBreakBefore w:val="0"/>
      </w:pPr>
      <w:r>
        <w:t>Приложения</w:t>
      </w:r>
    </w:p>
    <w:p>
      <w:pPr>
        <w:pStyle w:val="ListNumber"/>
        <w:numPr>
          <w:ilvl w:val="0"/>
          <w:numId w:val="12"/>
        </w:numPr>
        <w:spacing w:after="100" w:line="276" w:lineRule="auto"/>
        <w:ind w:left="709" w:hanging="425"/>
      </w:pPr>
      <w:r>
        <w:rPr>
          <w:rFonts w:ascii="Times New Roman" w:hAnsi="Times New Roman" w:eastAsia="Times New Roman" w:cs="Times New Roman"/>
          <w:b w:val="0"/>
          <w:i w:val="0"/>
          <w:sz w:val="24"/>
        </w:rPr>
        <w:t>Копия обжалуемого постановления со всеми фотоматериалами.</w:t>
      </w:r>
    </w:p>
    <w:p>
      <w:pPr>
        <w:pStyle w:val="ListNumber"/>
        <w:numPr>
          <w:ilvl w:val="0"/>
          <w:numId w:val="12"/>
        </w:numPr>
        <w:spacing w:after="100" w:line="276" w:lineRule="auto"/>
        <w:ind w:left="709" w:hanging="425"/>
      </w:pPr>
      <w:r>
        <w:rPr>
          <w:rFonts w:ascii="Times New Roman" w:hAnsi="Times New Roman" w:eastAsia="Times New Roman" w:cs="Times New Roman"/>
          <w:b w:val="0"/>
          <w:i w:val="0"/>
          <w:sz w:val="24"/>
        </w:rPr>
        <w:t>Документ, подтверждающий дату получения копии постановления.</w:t>
      </w:r>
    </w:p>
    <w:p>
      <w:pPr>
        <w:pStyle w:val="ListNumber"/>
        <w:numPr>
          <w:ilvl w:val="0"/>
          <w:numId w:val="12"/>
        </w:numPr>
        <w:spacing w:after="100" w:line="276" w:lineRule="auto"/>
        <w:ind w:left="709" w:hanging="425"/>
      </w:pPr>
      <w:r>
        <w:rPr>
          <w:rFonts w:ascii="Times New Roman" w:hAnsi="Times New Roman" w:eastAsia="Times New Roman" w:cs="Times New Roman"/>
          <w:b w:val="0"/>
          <w:i w:val="0"/>
          <w:sz w:val="24"/>
        </w:rPr>
        <w:t>Распечатка (PDF) страницы официального сайта Госавтоинспекции с полным URL, датой и временем проверки.</w:t>
      </w:r>
    </w:p>
    <w:p>
      <w:pPr>
        <w:pStyle w:val="ListNumber"/>
        <w:numPr>
          <w:ilvl w:val="0"/>
          <w:numId w:val="12"/>
        </w:numPr>
        <w:spacing w:after="100" w:line="276" w:lineRule="auto"/>
        <w:ind w:left="709" w:hanging="425"/>
      </w:pPr>
      <w:r>
        <w:rPr>
          <w:rFonts w:ascii="Times New Roman" w:hAnsi="Times New Roman" w:eastAsia="Times New Roman" w:cs="Times New Roman"/>
          <w:b w:val="0"/>
          <w:i w:val="0"/>
          <w:sz w:val="24"/>
        </w:rPr>
        <w:t>Скриншоты и/или видеозапись экрана с результатами поиска камеры по адресу, координатам, километру дороги и виду нарушения.</w:t>
      </w:r>
    </w:p>
    <w:p>
      <w:pPr>
        <w:pStyle w:val="ListNumber"/>
        <w:numPr>
          <w:ilvl w:val="0"/>
          <w:numId w:val="12"/>
        </w:numPr>
        <w:spacing w:after="100" w:line="276" w:lineRule="auto"/>
        <w:ind w:left="709" w:hanging="425"/>
      </w:pPr>
      <w:r>
        <w:rPr>
          <w:rFonts w:ascii="Times New Roman" w:hAnsi="Times New Roman" w:eastAsia="Times New Roman" w:cs="Times New Roman"/>
          <w:b w:val="0"/>
          <w:i w:val="0"/>
          <w:sz w:val="24"/>
        </w:rPr>
        <w:t>Копия официального перечня камер (маршрутов), действовавшего либо доступного при проверке.</w:t>
      </w:r>
    </w:p>
    <w:p>
      <w:pPr>
        <w:pStyle w:val="ListNumber"/>
        <w:numPr>
          <w:ilvl w:val="0"/>
          <w:numId w:val="12"/>
        </w:numPr>
        <w:spacing w:after="100" w:line="276" w:lineRule="auto"/>
        <w:ind w:left="709" w:hanging="425"/>
      </w:pPr>
      <w:r>
        <w:rPr>
          <w:rFonts w:ascii="Times New Roman" w:hAnsi="Times New Roman" w:eastAsia="Times New Roman" w:cs="Times New Roman"/>
          <w:b w:val="0"/>
          <w:i w:val="0"/>
          <w:sz w:val="24"/>
        </w:rPr>
        <w:t>Ответы Госавтоинспекции, регионального органа транспорта, владельца дороги и иных органов — при наличии.</w:t>
      </w:r>
    </w:p>
    <w:p>
      <w:pPr>
        <w:pStyle w:val="ListNumber"/>
        <w:numPr>
          <w:ilvl w:val="0"/>
          <w:numId w:val="12"/>
        </w:numPr>
        <w:spacing w:after="100" w:line="276" w:lineRule="auto"/>
        <w:ind w:left="709" w:hanging="425"/>
      </w:pPr>
      <w:r>
        <w:rPr>
          <w:rFonts w:ascii="Times New Roman" w:hAnsi="Times New Roman" w:eastAsia="Times New Roman" w:cs="Times New Roman"/>
          <w:b w:val="0"/>
          <w:i w:val="0"/>
          <w:sz w:val="24"/>
        </w:rPr>
        <w:t>Фотографии участка дороги, дорожных знаков и места размещения средства фиксации — при наличии.</w:t>
      </w:r>
    </w:p>
    <w:p>
      <w:pPr>
        <w:pStyle w:val="ListNumber"/>
        <w:numPr>
          <w:ilvl w:val="0"/>
          <w:numId w:val="12"/>
        </w:numPr>
        <w:spacing w:after="100" w:line="276" w:lineRule="auto"/>
        <w:ind w:left="709" w:hanging="425"/>
      </w:pPr>
      <w:r>
        <w:rPr>
          <w:rFonts w:ascii="Times New Roman" w:hAnsi="Times New Roman" w:eastAsia="Times New Roman" w:cs="Times New Roman"/>
          <w:b w:val="0"/>
          <w:i w:val="0"/>
          <w:sz w:val="24"/>
        </w:rPr>
        <w:t>Иные документы: [перечислить].</w:t>
      </w:r>
    </w:p>
    <w:p>
      <w:pPr>
        <w:keepNext w:val="0"/>
        <w:spacing w:before="240" w:after="0" w:line="276" w:lineRule="auto"/>
        <w:ind w:left="0" w:right="0" w:firstLine="0"/>
        <w:jc w:val="left"/>
      </w:pPr>
      <w:r>
        <w:rPr>
          <w:rFonts w:ascii="Times New Roman" w:hAnsi="Times New Roman" w:eastAsia="Times New Roman" w:cs="Times New Roman"/>
          <w:b w:val="0"/>
          <w:i w:val="0"/>
          <w:sz w:val="24"/>
        </w:rPr>
        <w:t xml:space="preserve">Дата: </w:t>
      </w:r>
      <w:r>
        <w:rPr>
          <w:rFonts w:ascii="Times New Roman" w:hAnsi="Times New Roman" w:eastAsia="Times New Roman" w:cs="Times New Roman"/>
          <w:b w:val="0"/>
          <w:i w:val="0"/>
          <w:color w:val="1F4E79"/>
          <w:sz w:val="24"/>
          <w:highlight w:val="yellow"/>
        </w:rPr>
        <w:t>[число, месяц, год]</w:t>
      </w:r>
      <w:r>
        <w:t xml:space="preserve">        </w:t>
      </w:r>
      <w:r>
        <w:rPr>
          <w:rFonts w:ascii="Times New Roman" w:hAnsi="Times New Roman" w:eastAsia="Times New Roman" w:cs="Times New Roman"/>
          <w:b w:val="0"/>
          <w:i w:val="0"/>
          <w:sz w:val="24"/>
        </w:rPr>
        <w:t xml:space="preserve">Подпись: __________________ / </w:t>
      </w:r>
      <w:r>
        <w:rPr>
          <w:rFonts w:ascii="Times New Roman" w:hAnsi="Times New Roman" w:eastAsia="Times New Roman" w:cs="Times New Roman"/>
          <w:b w:val="0"/>
          <w:i w:val="0"/>
          <w:color w:val="1F4E79"/>
          <w:sz w:val="24"/>
          <w:highlight w:val="yellow"/>
        </w:rPr>
        <w:t>[Ф.И.О.]</w:t>
      </w:r>
    </w:p>
    <w:p>
      <w:r>
        <w:br w:type="page"/>
      </w:r>
    </w:p>
    <w:p>
      <w:pPr>
        <w:spacing w:after="160"/>
        <w:jc w:val="center"/>
      </w:pPr>
      <w:r>
        <w:rPr>
          <w:rFonts w:ascii="Times New Roman" w:hAnsi="Times New Roman" w:eastAsia="Times New Roman" w:cs="Times New Roman"/>
          <w:b/>
          <w:i w:val="0"/>
          <w:color w:val="1F4E79"/>
          <w:sz w:val="26"/>
        </w:rPr>
        <w:t>ДОПОЛНИТЕЛЬНЫЙ БЛОК</w:t>
      </w:r>
    </w:p>
    <w:p>
      <w:pPr>
        <w:spacing w:after="240"/>
        <w:jc w:val="center"/>
      </w:pPr>
      <w:r>
        <w:rPr>
          <w:rFonts w:ascii="Times New Roman" w:hAnsi="Times New Roman" w:eastAsia="Times New Roman" w:cs="Times New Roman"/>
          <w:b/>
          <w:i w:val="0"/>
          <w:sz w:val="24"/>
        </w:rPr>
        <w:t>Ходатайство о восстановлении срока обжалования</w:t>
      </w:r>
    </w:p>
    <w:tbl>
      <w:tblPr>
        <w:tblW w:type="dxa" w:w="9354"/>
        <w:jc w:val="center"/>
        <w:tblLayout w:type="fixed"/>
        <w:tblLook w:firstColumn="1" w:firstRow="1" w:lastColumn="0" w:lastRow="0" w:noHBand="0" w:noVBand="1" w:val="04A0"/>
      </w:tblPr>
      <w:tblGrid>
        <w:gridCol w:w="9354"/>
      </w:tblGrid>
      <w:tr>
        <w:tc>
          <w:tcPr>
            <w:tcW w:type="dxa" w:w="9354"/>
            <w:tcMar>
              <w:top w:w="120" w:type="dxa"/>
              <w:start w:w="160" w:type="dxa"/>
              <w:bottom w:w="120" w:type="dxa"/>
              <w:end w:w="160" w:type="dxa"/>
            </w:tcMar>
            <w:vAlign w:val="center"/>
            <w:shd w:fill="EAF2F8"/>
          </w:tcPr>
          <w:p>
            <w:pPr>
              <w:spacing w:after="0" w:line="252" w:lineRule="auto"/>
            </w:pPr>
            <w:r>
              <w:rPr>
                <w:rFonts w:ascii="Arial" w:hAnsi="Arial" w:eastAsia="Arial" w:cs="Arial"/>
                <w:b w:val="0"/>
                <w:i/>
                <w:color w:val="1F4E79"/>
                <w:sz w:val="20"/>
              </w:rPr>
              <w:t>ПОДСКАЗКА. Этот блок нужен только при пропуске десятидневного срока. При своевременной подаче полностью удалите данную страницу.</w:t>
            </w:r>
          </w:p>
        </w:tc>
      </w:tr>
    </w:tbl>
    <w:p>
      <w:pPr>
        <w:spacing w:after="40"/>
      </w:pPr>
    </w:p>
    <w:p>
      <w:pPr>
        <w:keepNext w:val="0"/>
        <w:spacing w:before="0" w:after="120" w:line="276" w:lineRule="auto"/>
        <w:ind w:left="0" w:right="0" w:firstLine="709"/>
        <w:jc w:val="both"/>
      </w:pPr>
      <w:r>
        <w:rPr>
          <w:rFonts w:ascii="Times New Roman" w:hAnsi="Times New Roman" w:eastAsia="Times New Roman" w:cs="Times New Roman"/>
          <w:b w:val="0"/>
          <w:i w:val="0"/>
          <w:sz w:val="24"/>
        </w:rPr>
        <w:t xml:space="preserve">Копия постановления от </w:t>
      </w:r>
      <w:r>
        <w:rPr>
          <w:rFonts w:ascii="Times New Roman" w:hAnsi="Times New Roman" w:eastAsia="Times New Roman" w:cs="Times New Roman"/>
          <w:b w:val="0"/>
          <w:i w:val="0"/>
          <w:color w:val="1F4E79"/>
          <w:sz w:val="24"/>
          <w:highlight w:val="yellow"/>
        </w:rPr>
        <w:t>[дата]</w:t>
      </w:r>
      <w:r>
        <w:rPr>
          <w:rFonts w:ascii="Times New Roman" w:hAnsi="Times New Roman" w:eastAsia="Times New Roman" w:cs="Times New Roman"/>
          <w:b w:val="0"/>
          <w:i w:val="0"/>
          <w:sz w:val="24"/>
        </w:rPr>
        <w:t xml:space="preserve"> № </w:t>
      </w:r>
      <w:r>
        <w:rPr>
          <w:rFonts w:ascii="Times New Roman" w:hAnsi="Times New Roman" w:eastAsia="Times New Roman" w:cs="Times New Roman"/>
          <w:b w:val="0"/>
          <w:i w:val="0"/>
          <w:color w:val="1F4E79"/>
          <w:sz w:val="24"/>
          <w:highlight w:val="yellow"/>
        </w:rPr>
        <w:t>[номер]</w:t>
      </w:r>
      <w:r>
        <w:rPr>
          <w:rFonts w:ascii="Times New Roman" w:hAnsi="Times New Roman" w:eastAsia="Times New Roman" w:cs="Times New Roman"/>
          <w:b w:val="0"/>
          <w:i w:val="0"/>
          <w:sz w:val="24"/>
        </w:rPr>
        <w:t xml:space="preserve"> фактически получена мною </w:t>
      </w:r>
      <w:r>
        <w:rPr>
          <w:rFonts w:ascii="Times New Roman" w:hAnsi="Times New Roman" w:eastAsia="Times New Roman" w:cs="Times New Roman"/>
          <w:b w:val="0"/>
          <w:i w:val="0"/>
          <w:color w:val="1F4E79"/>
          <w:sz w:val="24"/>
          <w:highlight w:val="yellow"/>
        </w:rPr>
        <w:t>[дата]</w:t>
      </w:r>
      <w:r>
        <w:rPr>
          <w:rFonts w:ascii="Times New Roman" w:hAnsi="Times New Roman" w:eastAsia="Times New Roman" w:cs="Times New Roman"/>
          <w:b w:val="0"/>
          <w:i w:val="0"/>
          <w:sz w:val="24"/>
        </w:rPr>
        <w:t xml:space="preserve"> способом </w:t>
      </w:r>
      <w:r>
        <w:rPr>
          <w:rFonts w:ascii="Times New Roman" w:hAnsi="Times New Roman" w:eastAsia="Times New Roman" w:cs="Times New Roman"/>
          <w:b w:val="0"/>
          <w:i w:val="0"/>
          <w:color w:val="1F4E79"/>
          <w:sz w:val="24"/>
          <w:highlight w:val="yellow"/>
        </w:rPr>
        <w:t>[почтовое отправление / Госуслуги / личное получение / другое]</w:t>
      </w:r>
      <w:r>
        <w:rPr>
          <w:rFonts w:ascii="Times New Roman" w:hAnsi="Times New Roman" w:eastAsia="Times New Roman" w:cs="Times New Roman"/>
          <w:b w:val="0"/>
          <w:i w:val="0"/>
          <w:sz w:val="24"/>
        </w:rPr>
        <w:t>.</w:t>
      </w:r>
    </w:p>
    <w:p>
      <w:pPr>
        <w:keepNext w:val="0"/>
        <w:spacing w:before="0" w:after="120" w:line="276" w:lineRule="auto"/>
        <w:ind w:left="0" w:right="0" w:firstLine="709"/>
        <w:jc w:val="both"/>
      </w:pPr>
      <w:r>
        <w:rPr>
          <w:rFonts w:ascii="Times New Roman" w:hAnsi="Times New Roman" w:eastAsia="Times New Roman" w:cs="Times New Roman"/>
          <w:b w:val="0"/>
          <w:i w:val="0"/>
          <w:sz w:val="24"/>
        </w:rPr>
        <w:t xml:space="preserve">Срок обжалования пропущен по уважительной причине: </w:t>
      </w:r>
      <w:r>
        <w:rPr>
          <w:rFonts w:ascii="Times New Roman" w:hAnsi="Times New Roman" w:eastAsia="Times New Roman" w:cs="Times New Roman"/>
          <w:b w:val="0"/>
          <w:i w:val="0"/>
          <w:color w:val="1F4E79"/>
          <w:sz w:val="24"/>
          <w:highlight w:val="yellow"/>
        </w:rPr>
        <w:t>[конкретно описать причину, даты и почему невозможно было подать жалобу своевременно]</w:t>
      </w:r>
      <w:r>
        <w:rPr>
          <w:rFonts w:ascii="Times New Roman" w:hAnsi="Times New Roman" w:eastAsia="Times New Roman" w:cs="Times New Roman"/>
          <w:b w:val="0"/>
          <w:i w:val="0"/>
          <w:sz w:val="24"/>
        </w:rPr>
        <w:t xml:space="preserve">. Указанные обстоятельства подтверждаются </w:t>
      </w:r>
      <w:r>
        <w:rPr>
          <w:rFonts w:ascii="Times New Roman" w:hAnsi="Times New Roman" w:eastAsia="Times New Roman" w:cs="Times New Roman"/>
          <w:b w:val="0"/>
          <w:i w:val="0"/>
          <w:color w:val="1F4E79"/>
          <w:sz w:val="24"/>
          <w:highlight w:val="yellow"/>
        </w:rPr>
        <w:t>[почтовый конверт, сведения отслеживания, медицинские документы, сообщение технической поддержки, командировочные документы и т. п.]</w:t>
      </w:r>
      <w:r>
        <w:rPr>
          <w:rFonts w:ascii="Times New Roman" w:hAnsi="Times New Roman" w:eastAsia="Times New Roman" w:cs="Times New Roman"/>
          <w:b w:val="0"/>
          <w:i w:val="0"/>
          <w:sz w:val="24"/>
        </w:rPr>
        <w:t>.</w:t>
      </w:r>
    </w:p>
    <w:p>
      <w:pPr>
        <w:keepNext w:val="0"/>
        <w:spacing w:before="0" w:after="120" w:line="276" w:lineRule="auto"/>
        <w:ind w:left="0" w:right="0" w:firstLine="709"/>
        <w:jc w:val="both"/>
      </w:pPr>
      <w:r>
        <w:rPr>
          <w:rFonts w:ascii="Times New Roman" w:hAnsi="Times New Roman" w:eastAsia="Times New Roman" w:cs="Times New Roman"/>
          <w:b w:val="0"/>
          <w:i w:val="0"/>
          <w:sz w:val="24"/>
        </w:rPr>
        <w:t>На основании части 2 статьи 30.3 КоАП РФ прошу восстановить срок обжалования постановления и рассмотреть жалобу по существу.</w:t>
      </w:r>
    </w:p>
    <w:p>
      <w:pPr>
        <w:keepNext w:val="0"/>
        <w:spacing w:before="240" w:after="0" w:line="276" w:lineRule="auto"/>
        <w:ind w:left="0" w:right="0" w:firstLine="0"/>
        <w:jc w:val="left"/>
      </w:pPr>
      <w:r>
        <w:rPr>
          <w:rFonts w:ascii="Times New Roman" w:hAnsi="Times New Roman" w:eastAsia="Times New Roman" w:cs="Times New Roman"/>
          <w:b w:val="0"/>
          <w:i w:val="0"/>
          <w:sz w:val="24"/>
        </w:rPr>
        <w:t xml:space="preserve">Дата: </w:t>
      </w:r>
      <w:r>
        <w:rPr>
          <w:rFonts w:ascii="Times New Roman" w:hAnsi="Times New Roman" w:eastAsia="Times New Roman" w:cs="Times New Roman"/>
          <w:b w:val="0"/>
          <w:i w:val="0"/>
          <w:color w:val="1F4E79"/>
          <w:sz w:val="24"/>
          <w:highlight w:val="yellow"/>
        </w:rPr>
        <w:t>[число, месяц, год]</w:t>
      </w:r>
      <w:r>
        <w:t xml:space="preserve">        </w:t>
      </w:r>
      <w:r>
        <w:rPr>
          <w:rFonts w:ascii="Times New Roman" w:hAnsi="Times New Roman" w:eastAsia="Times New Roman" w:cs="Times New Roman"/>
          <w:b w:val="0"/>
          <w:i w:val="0"/>
          <w:sz w:val="24"/>
        </w:rPr>
        <w:t xml:space="preserve">Подпись: __________________ / </w:t>
      </w:r>
      <w:r>
        <w:rPr>
          <w:rFonts w:ascii="Times New Roman" w:hAnsi="Times New Roman" w:eastAsia="Times New Roman" w:cs="Times New Roman"/>
          <w:b w:val="0"/>
          <w:i w:val="0"/>
          <w:color w:val="1F4E79"/>
          <w:sz w:val="24"/>
          <w:highlight w:val="yellow"/>
        </w:rPr>
        <w:t>[Ф.И.О.]</w:t>
      </w:r>
    </w:p>
    <w:p>
      <w:r>
        <w:br w:type="page"/>
      </w:r>
    </w:p>
    <w:p>
      <w:pPr>
        <w:spacing w:after="200"/>
        <w:jc w:val="center"/>
      </w:pPr>
      <w:r>
        <w:rPr>
          <w:rFonts w:ascii="Times New Roman" w:hAnsi="Times New Roman" w:eastAsia="Times New Roman" w:cs="Times New Roman"/>
          <w:b/>
          <w:i w:val="0"/>
          <w:color w:val="182B49"/>
          <w:sz w:val="26"/>
        </w:rPr>
        <w:t>ПАМЯТКА ПО ЗАПОЛНЕНИЮ ШАБЛОНА</w:t>
      </w:r>
    </w:p>
    <w:tbl>
      <w:tblPr>
        <w:tblW w:type="dxa" w:w="9354"/>
        <w:jc w:val="center"/>
        <w:tblLayout w:type="fixed"/>
        <w:tblLook w:firstColumn="1" w:firstRow="1" w:lastColumn="0" w:lastRow="0" w:noHBand="0" w:noVBand="1" w:val="04A0"/>
      </w:tblPr>
      <w:tblGrid>
        <w:gridCol w:w="9354"/>
      </w:tblGrid>
      <w:tr>
        <w:tc>
          <w:tcPr>
            <w:tcW w:type="dxa" w:w="9354"/>
            <w:tcMar>
              <w:top w:w="120" w:type="dxa"/>
              <w:start w:w="160" w:type="dxa"/>
              <w:bottom w:w="120" w:type="dxa"/>
              <w:end w:w="160" w:type="dxa"/>
            </w:tcMar>
            <w:vAlign w:val="center"/>
            <w:shd w:fill="EAF2F8"/>
          </w:tcPr>
          <w:p>
            <w:pPr>
              <w:spacing w:after="0" w:line="252" w:lineRule="auto"/>
            </w:pPr>
            <w:r>
              <w:rPr>
                <w:rFonts w:ascii="Arial" w:hAnsi="Arial" w:eastAsia="Arial" w:cs="Arial"/>
                <w:b w:val="0"/>
                <w:i/>
                <w:color w:val="1F4E79"/>
                <w:sz w:val="20"/>
              </w:rPr>
              <w:t>ПОДСКАЗКА. Эта памятка не является частью жалобы. Перед подачей в суд её можно удалить.</w:t>
            </w:r>
          </w:p>
        </w:tc>
      </w:tr>
    </w:tbl>
    <w:p>
      <w:pPr>
        <w:spacing w:after="40"/>
      </w:pPr>
    </w:p>
    <w:tbl>
      <w:tblPr>
        <w:tblW w:type="dxa" w:w="9354"/>
        <w:jc w:val="center"/>
        <w:tblLayout w:type="fixed"/>
        <w:tblLook w:firstColumn="1" w:firstRow="1" w:lastColumn="0" w:lastRow="0" w:noHBand="0" w:noVBand="1" w:val="04A0"/>
        <w:tblBorders>
          <w:top w:val="single" w:sz="6" w:color="B8C2CC"/>
          <w:left w:val="single" w:sz="6" w:color="B8C2CC"/>
          <w:bottom w:val="single" w:sz="6" w:color="B8C2CC"/>
          <w:right w:val="single" w:sz="6" w:color="B8C2CC"/>
          <w:insideH w:val="single" w:sz="6" w:color="B8C2CC"/>
          <w:insideV w:val="single" w:sz="6" w:color="B8C2CC"/>
        </w:tblBorders>
      </w:tblPr>
      <w:tblGrid>
        <w:gridCol w:w="1984"/>
        <w:gridCol w:w="7370"/>
      </w:tblGrid>
      <w:tr>
        <w:trPr>
          <w:tblHeader w:val="true"/>
        </w:trPr>
        <w:tc>
          <w:tcPr>
            <w:tcW w:type="dxa" w:w="1984"/>
            <w:tcMar>
              <w:top w:w="120" w:type="dxa"/>
              <w:start w:w="160" w:type="dxa"/>
              <w:bottom w:w="120" w:type="dxa"/>
              <w:end w:w="160" w:type="dxa"/>
            </w:tcMar>
            <w:vAlign w:val="center"/>
            <w:shd w:fill="F2F4F7"/>
          </w:tcPr>
          <w:p>
            <w:pPr>
              <w:spacing w:after="0"/>
              <w:jc w:val="center"/>
            </w:pPr>
            <w:r>
              <w:rPr>
                <w:rFonts w:ascii="Arial" w:hAnsi="Arial" w:eastAsia="Arial" w:cs="Arial"/>
                <w:b/>
                <w:i w:val="0"/>
                <w:sz w:val="21"/>
              </w:rPr>
              <w:t>Вопрос</w:t>
            </w:r>
          </w:p>
        </w:tc>
        <w:tc>
          <w:tcPr>
            <w:tcW w:type="dxa" w:w="7370"/>
            <w:tcMar>
              <w:top w:w="120" w:type="dxa"/>
              <w:start w:w="160" w:type="dxa"/>
              <w:bottom w:w="120" w:type="dxa"/>
              <w:end w:w="160" w:type="dxa"/>
            </w:tcMar>
            <w:vAlign w:val="center"/>
            <w:shd w:fill="F2F4F7"/>
          </w:tcPr>
          <w:p>
            <w:pPr>
              <w:spacing w:after="0"/>
              <w:jc w:val="center"/>
            </w:pPr>
            <w:r>
              <w:rPr>
                <w:rFonts w:ascii="Arial" w:hAnsi="Arial" w:eastAsia="Arial" w:cs="Arial"/>
                <w:b/>
                <w:i w:val="0"/>
                <w:sz w:val="21"/>
              </w:rPr>
              <w:t>Что учесть</w:t>
            </w:r>
          </w:p>
        </w:tc>
      </w:tr>
      <w:tr>
        <w:tc>
          <w:tcPr>
            <w:tcW w:type="dxa" w:w="1984"/>
          </w:tcPr>
          <w:p>
            <w:pPr>
              <w:spacing w:after="0"/>
            </w:pPr>
            <w:r>
              <w:rPr>
                <w:rFonts w:ascii="Arial" w:hAnsi="Arial" w:eastAsia="Arial" w:cs="Arial"/>
                <w:b/>
                <w:i w:val="0"/>
                <w:color w:val="182B49"/>
                <w:sz w:val="21"/>
              </w:rPr>
              <w:t>Срок</w:t>
            </w:r>
          </w:p>
        </w:tc>
        <w:tc>
          <w:tcPr>
            <w:tcW w:type="dxa" w:w="7370"/>
          </w:tcPr>
          <w:p>
            <w:pPr>
              <w:spacing w:after="0" w:line="252" w:lineRule="auto"/>
            </w:pPr>
            <w:r>
              <w:rPr>
                <w:rFonts w:ascii="Arial" w:hAnsi="Arial" w:eastAsia="Arial" w:cs="Arial"/>
                <w:b w:val="0"/>
                <w:i w:val="0"/>
                <w:sz w:val="21"/>
              </w:rPr>
              <w:t>Жалоба подаётся в течение десяти дней со дня вручения или получения копии постановления. При пропуске срока приложите ходатайство о его восстановлении и документы, подтверждающие уважительную причину.</w:t>
            </w:r>
          </w:p>
        </w:tc>
      </w:tr>
      <w:tr>
        <w:tc>
          <w:tcPr>
            <w:tcW w:type="dxa" w:w="1984"/>
          </w:tcPr>
          <w:p>
            <w:pPr>
              <w:spacing w:after="0"/>
            </w:pPr>
            <w:r>
              <w:rPr>
                <w:rFonts w:ascii="Arial" w:hAnsi="Arial" w:eastAsia="Arial" w:cs="Arial"/>
                <w:b/>
                <w:i w:val="0"/>
                <w:color w:val="182B49"/>
                <w:sz w:val="21"/>
              </w:rPr>
              <w:t>Куда подавать</w:t>
            </w:r>
          </w:p>
        </w:tc>
        <w:tc>
          <w:tcPr>
            <w:tcW w:type="dxa" w:w="7370"/>
          </w:tcPr>
          <w:p>
            <w:pPr>
              <w:spacing w:after="0" w:line="252" w:lineRule="auto"/>
            </w:pPr>
            <w:r>
              <w:rPr>
                <w:rFonts w:ascii="Arial" w:hAnsi="Arial" w:eastAsia="Arial" w:cs="Arial"/>
                <w:b w:val="0"/>
                <w:i w:val="0"/>
                <w:sz w:val="21"/>
              </w:rPr>
              <w:t>Постановление должностного лица можно обжаловать вышестоящему должностному лицу/органу либо в районный суд. Жалобу можно подать через орган, вынесший постановление, либо непосредственно в компетентный суд.</w:t>
            </w:r>
          </w:p>
        </w:tc>
      </w:tr>
      <w:tr>
        <w:tc>
          <w:tcPr>
            <w:tcW w:type="dxa" w:w="1984"/>
          </w:tcPr>
          <w:p>
            <w:pPr>
              <w:spacing w:after="0"/>
            </w:pPr>
            <w:r>
              <w:rPr>
                <w:rFonts w:ascii="Arial" w:hAnsi="Arial" w:eastAsia="Arial" w:cs="Arial"/>
                <w:b/>
                <w:i w:val="0"/>
                <w:color w:val="182B49"/>
                <w:sz w:val="21"/>
              </w:rPr>
              <w:t>Госпошлина</w:t>
            </w:r>
          </w:p>
        </w:tc>
        <w:tc>
          <w:tcPr>
            <w:tcW w:type="dxa" w:w="7370"/>
          </w:tcPr>
          <w:p>
            <w:pPr>
              <w:spacing w:after="0" w:line="252" w:lineRule="auto"/>
            </w:pPr>
            <w:r>
              <w:rPr>
                <w:rFonts w:ascii="Arial" w:hAnsi="Arial" w:eastAsia="Arial" w:cs="Arial"/>
                <w:b w:val="0"/>
                <w:i w:val="0"/>
                <w:sz w:val="21"/>
              </w:rPr>
              <w:t>Жалоба на постановление по делу об административном правонарушении государственной пошлиной не облагается.</w:t>
            </w:r>
          </w:p>
        </w:tc>
      </w:tr>
      <w:tr>
        <w:tc>
          <w:tcPr>
            <w:tcW w:type="dxa" w:w="1984"/>
          </w:tcPr>
          <w:p>
            <w:pPr>
              <w:spacing w:after="0"/>
            </w:pPr>
            <w:r>
              <w:rPr>
                <w:rFonts w:ascii="Arial" w:hAnsi="Arial" w:eastAsia="Arial" w:cs="Arial"/>
                <w:b/>
                <w:i w:val="0"/>
                <w:color w:val="182B49"/>
                <w:sz w:val="21"/>
              </w:rPr>
              <w:t>Главное доказательство</w:t>
            </w:r>
          </w:p>
        </w:tc>
        <w:tc>
          <w:tcPr>
            <w:tcW w:type="dxa" w:w="7370"/>
          </w:tcPr>
          <w:p>
            <w:pPr>
              <w:spacing w:after="0" w:line="252" w:lineRule="auto"/>
            </w:pPr>
            <w:r>
              <w:rPr>
                <w:rFonts w:ascii="Arial" w:hAnsi="Arial" w:eastAsia="Arial" w:cs="Arial"/>
                <w:b w:val="0"/>
                <w:i w:val="0"/>
                <w:sz w:val="21"/>
              </w:rPr>
              <w:t>Нужно подтвердить отсутствие обязательных сведений именно до момента нарушения. Современный скриншот без исторических данных суд может признать недостаточным.</w:t>
            </w:r>
          </w:p>
        </w:tc>
      </w:tr>
      <w:tr>
        <w:tc>
          <w:tcPr>
            <w:tcW w:type="dxa" w:w="1984"/>
          </w:tcPr>
          <w:p>
            <w:pPr>
              <w:spacing w:after="0"/>
            </w:pPr>
            <w:r>
              <w:rPr>
                <w:rFonts w:ascii="Arial" w:hAnsi="Arial" w:eastAsia="Arial" w:cs="Arial"/>
                <w:b/>
                <w:i w:val="0"/>
                <w:color w:val="182B49"/>
                <w:sz w:val="21"/>
              </w:rPr>
              <w:t>Официальный источник</w:t>
            </w:r>
          </w:p>
        </w:tc>
        <w:tc>
          <w:tcPr>
            <w:tcW w:type="dxa" w:w="7370"/>
          </w:tcPr>
          <w:p>
            <w:pPr>
              <w:spacing w:after="0" w:line="252" w:lineRule="auto"/>
            </w:pPr>
            <w:r>
              <w:rPr>
                <w:rFonts w:ascii="Arial" w:hAnsi="Arial" w:eastAsia="Arial" w:cs="Arial"/>
                <w:b w:val="0"/>
                <w:i w:val="0"/>
                <w:sz w:val="21"/>
              </w:rPr>
              <w:t>Проверяйте раздел соответствующего региона именно на официальном сайте Госавтоинспекции. Отсутствие камеры только на сайте владельца дороги, регионального министерства или сторонней карте не является достаточным.</w:t>
            </w:r>
          </w:p>
        </w:tc>
      </w:tr>
      <w:tr>
        <w:tc>
          <w:tcPr>
            <w:tcW w:type="dxa" w:w="1984"/>
          </w:tcPr>
          <w:p>
            <w:pPr>
              <w:spacing w:after="0"/>
            </w:pPr>
            <w:r>
              <w:rPr>
                <w:rFonts w:ascii="Arial" w:hAnsi="Arial" w:eastAsia="Arial" w:cs="Arial"/>
                <w:b/>
                <w:i w:val="0"/>
                <w:color w:val="182B49"/>
                <w:sz w:val="21"/>
              </w:rPr>
              <w:t>Мобильная камера</w:t>
            </w:r>
          </w:p>
        </w:tc>
        <w:tc>
          <w:tcPr>
            <w:tcW w:type="dxa" w:w="7370"/>
          </w:tcPr>
          <w:p>
            <w:pPr>
              <w:spacing w:after="0" w:line="252" w:lineRule="auto"/>
            </w:pPr>
            <w:r>
              <w:rPr>
                <w:rFonts w:ascii="Arial" w:hAnsi="Arial" w:eastAsia="Arial" w:cs="Arial"/>
                <w:b w:val="0"/>
                <w:i w:val="0"/>
                <w:sz w:val="21"/>
              </w:rPr>
              <w:t>Для мобильного комплекса ищите не обязательно заводской номер, а опубликованный маршрут, координаты его начала и конца, режим работы и виды нарушений.</w:t>
            </w:r>
          </w:p>
        </w:tc>
      </w:tr>
      <w:tr>
        <w:tc>
          <w:tcPr>
            <w:tcW w:type="dxa" w:w="1984"/>
          </w:tcPr>
          <w:p>
            <w:pPr>
              <w:spacing w:after="0"/>
            </w:pPr>
            <w:r>
              <w:rPr>
                <w:rFonts w:ascii="Arial" w:hAnsi="Arial" w:eastAsia="Arial" w:cs="Arial"/>
                <w:b/>
                <w:i w:val="0"/>
                <w:color w:val="182B49"/>
                <w:sz w:val="21"/>
              </w:rPr>
              <w:t>Что сохранить</w:t>
            </w:r>
          </w:p>
        </w:tc>
        <w:tc>
          <w:tcPr>
            <w:tcW w:type="dxa" w:w="7370"/>
          </w:tcPr>
          <w:p>
            <w:pPr>
              <w:spacing w:after="0" w:line="252" w:lineRule="auto"/>
            </w:pPr>
            <w:r>
              <w:rPr>
                <w:rFonts w:ascii="Arial" w:hAnsi="Arial" w:eastAsia="Arial" w:cs="Arial"/>
                <w:b w:val="0"/>
                <w:i w:val="0"/>
                <w:sz w:val="21"/>
              </w:rPr>
              <w:t>Сохраните страницу в PDF, сделайте скриншоты с адресной строкой и датой, скачайте приложенные перечни и по возможности запишите непрерывное видео экрана.</w:t>
            </w:r>
          </w:p>
        </w:tc>
      </w:tr>
      <w:tr>
        <w:tc>
          <w:tcPr>
            <w:tcW w:type="dxa" w:w="1984"/>
          </w:tcPr>
          <w:p>
            <w:pPr>
              <w:spacing w:after="0"/>
            </w:pPr>
            <w:r>
              <w:rPr>
                <w:rFonts w:ascii="Arial" w:hAnsi="Arial" w:eastAsia="Arial" w:cs="Arial"/>
                <w:b/>
                <w:i w:val="0"/>
                <w:color w:val="182B49"/>
                <w:sz w:val="21"/>
              </w:rPr>
              <w:t>Не утверждайте лишнего</w:t>
            </w:r>
          </w:p>
        </w:tc>
        <w:tc>
          <w:tcPr>
            <w:tcW w:type="dxa" w:w="7370"/>
          </w:tcPr>
          <w:p>
            <w:pPr>
              <w:spacing w:after="0" w:line="252" w:lineRule="auto"/>
            </w:pPr>
            <w:r>
              <w:rPr>
                <w:rFonts w:ascii="Arial" w:hAnsi="Arial" w:eastAsia="Arial" w:cs="Arial"/>
                <w:b w:val="0"/>
                <w:i w:val="0"/>
                <w:sz w:val="21"/>
              </w:rPr>
              <w:t>Если вы не знаете, отсутствовало ли решение о размещении или поверка, формулируйте это как просьбу истребовать и проверить документы, а не как установленный факт.</w:t>
            </w:r>
          </w:p>
        </w:tc>
      </w:tr>
    </w:tbl>
    <w:sectPr w:rsidR="00FC693F" w:rsidRPr="0006063C" w:rsidSect="00034616">
      <w:footerReference w:type="default" r:id="rId9"/>
      <w:pgSz w:w="11906" w:h="16838"/>
      <w:pgMar w:top="1134" w:right="850" w:bottom="1020" w:left="1701" w:header="45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rial" w:hAnsi="Arial" w:eastAsia="Arial" w:cs="Arial"/>
        <w:b w:val="0"/>
        <w:i w:val="0"/>
        <w:color w:val="5C6773"/>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Times New Roman" w:hAnsi="Times New Roman"/>
      <w:b/>
      <w:bCs/>
      <w:color w:val="182B4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Times New Roman" w:hAnsi="Times New Roman"/>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жалобы на постановление при отсутствии сведений о камере на официальном сайте</dc:title>
  <dc:subject>Статья 22.1 Федерального закона № 257-ФЗ</dc:subject>
  <dc:creator/>
  <cp:keywords>жалоба, КоАП РФ, камера, фотовидеофиксация, статья 22.1</cp:keywords>
  <dc:description>generated by python-docx</dc:description>
  <cp:lastModifiedBy/>
  <cp:revision>1</cp:revision>
  <dcterms:created xsi:type="dcterms:W3CDTF">2013-12-23T23:15:00Z</dcterms:created>
  <dcterms:modified xsi:type="dcterms:W3CDTF">2013-12-23T23:15:00Z</dcterms:modified>
  <cp:category/>
</cp:coreProperties>
</file>